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8CC1F" w14:textId="77777777" w:rsidR="00230377" w:rsidRPr="00230377" w:rsidRDefault="00205AF7" w:rsidP="00230377">
      <w:pPr>
        <w:spacing w:after="0" w:line="240" w:lineRule="auto"/>
        <w:jc w:val="center"/>
        <w:rPr>
          <w:rStyle w:val="af"/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230377" w:rsidRPr="00230377">
        <w:rPr>
          <w:rStyle w:val="af"/>
          <w:rFonts w:ascii="Times New Roman" w:hAnsi="Times New Roman"/>
          <w:sz w:val="28"/>
          <w:szCs w:val="28"/>
          <w:lang w:val="kk-KZ"/>
        </w:rPr>
        <w:t>Цифрлық активтер биржалары, сондай-ақ «Астана» халықаралық қаржы орталығының өзге де қатысушылары мемлекеттік кірістер органына Қазақстан Республикасының резиденттері мен</w:t>
      </w:r>
    </w:p>
    <w:p w14:paraId="2FB165B1" w14:textId="252C5F35" w:rsidR="0014483D" w:rsidRDefault="00230377" w:rsidP="00230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30377">
        <w:rPr>
          <w:rStyle w:val="af"/>
          <w:rFonts w:ascii="Times New Roman" w:hAnsi="Times New Roman"/>
          <w:sz w:val="28"/>
          <w:szCs w:val="28"/>
          <w:lang w:val="kk-KZ"/>
        </w:rPr>
        <w:t>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белгілеу туралы</w:t>
      </w:r>
      <w:r>
        <w:rPr>
          <w:rStyle w:val="af"/>
          <w:rFonts w:ascii="Times New Roman" w:hAnsi="Times New Roman"/>
          <w:sz w:val="28"/>
          <w:szCs w:val="28"/>
          <w:lang w:val="kk-KZ"/>
        </w:rPr>
        <w:t xml:space="preserve"> </w:t>
      </w:r>
      <w:r w:rsidR="006270C9" w:rsidRPr="006270C9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722F7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министрінің </w:t>
      </w:r>
    </w:p>
    <w:p w14:paraId="6BE06DB4" w14:textId="342FFAB3" w:rsidR="006270C9" w:rsidRPr="006270C9" w:rsidRDefault="006270C9" w:rsidP="00144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бұйрық жобасына </w:t>
      </w:r>
    </w:p>
    <w:p w14:paraId="3861DABC" w14:textId="439707C6" w:rsidR="00205AF7" w:rsidRPr="007921AE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7921AE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476B5189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306728">
        <w:rPr>
          <w:rFonts w:ascii="Times New Roman" w:hAnsi="Times New Roman"/>
          <w:sz w:val="28"/>
          <w:szCs w:val="28"/>
          <w:lang w:val="kk-KZ"/>
        </w:rPr>
        <w:t>56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-бабы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>ның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br/>
        <w:t>11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-тармағына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7573EA6C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,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цифрлық 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активтерді айналымын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>жүзеге асыратын тұлғалард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ан бюджетке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 xml:space="preserve">салықтың толық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және уақытылы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көлемде түсуін қамтамасыз ету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мақсатында  ц</w:t>
      </w:r>
      <w:r w:rsidR="004D0C91" w:rsidRP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>ифрлық активтер биржалары, сондай-ақ «Астана» халықаралық қаржы орталығының өзге де қатысушылары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нан </w:t>
      </w:r>
      <w:r w:rsidR="007921AE">
        <w:rPr>
          <w:rFonts w:ascii="Times New Roman" w:hAnsi="Times New Roman"/>
          <w:color w:val="000000"/>
          <w:sz w:val="28"/>
          <w:szCs w:val="28"/>
          <w:lang w:val="kk-KZ"/>
        </w:rPr>
        <w:t>ц</w:t>
      </w:r>
      <w:r w:rsidR="007921AE" w:rsidRP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ифрлық активтер 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>биржаларда жасалған операциялар туралы мәліметтерді алу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0" w:name="_GoBack"/>
      <w:bookmarkEnd w:id="0"/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lastRenderedPageBreak/>
        <w:t>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4650A" w14:textId="77777777" w:rsidR="00F278B3" w:rsidRDefault="00F278B3">
      <w:pPr>
        <w:spacing w:after="0" w:line="240" w:lineRule="auto"/>
      </w:pPr>
      <w:r>
        <w:separator/>
      </w:r>
    </w:p>
  </w:endnote>
  <w:endnote w:type="continuationSeparator" w:id="0">
    <w:p w14:paraId="11811B53" w14:textId="77777777" w:rsidR="00F278B3" w:rsidRDefault="00F27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23783" w14:textId="77777777" w:rsidR="00F278B3" w:rsidRDefault="00F278B3">
      <w:pPr>
        <w:spacing w:after="0" w:line="240" w:lineRule="auto"/>
      </w:pPr>
      <w:r>
        <w:separator/>
      </w:r>
    </w:p>
  </w:footnote>
  <w:footnote w:type="continuationSeparator" w:id="0">
    <w:p w14:paraId="62C23A1E" w14:textId="77777777" w:rsidR="00F278B3" w:rsidRDefault="00F27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279C73B8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7921AE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F278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4483D"/>
    <w:rsid w:val="00150AEE"/>
    <w:rsid w:val="001931A0"/>
    <w:rsid w:val="001A2DF7"/>
    <w:rsid w:val="001B080D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4D0C91"/>
    <w:rsid w:val="005434E7"/>
    <w:rsid w:val="00545EE4"/>
    <w:rsid w:val="0056565A"/>
    <w:rsid w:val="005723D9"/>
    <w:rsid w:val="00581854"/>
    <w:rsid w:val="005A28BC"/>
    <w:rsid w:val="005D75D1"/>
    <w:rsid w:val="006270C9"/>
    <w:rsid w:val="006604FB"/>
    <w:rsid w:val="006E65FD"/>
    <w:rsid w:val="007019FD"/>
    <w:rsid w:val="00741190"/>
    <w:rsid w:val="00752BD8"/>
    <w:rsid w:val="007921AE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62D4"/>
    <w:rsid w:val="009832C0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46CDB"/>
    <w:rsid w:val="00C66565"/>
    <w:rsid w:val="00C75FDF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278B3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9</cp:revision>
  <cp:lastPrinted>2023-09-27T04:25:00Z</cp:lastPrinted>
  <dcterms:created xsi:type="dcterms:W3CDTF">2025-07-21T05:06:00Z</dcterms:created>
  <dcterms:modified xsi:type="dcterms:W3CDTF">2025-08-20T07:52:00Z</dcterms:modified>
</cp:coreProperties>
</file>